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6AA" w:rsidRPr="000941ED" w:rsidRDefault="002A36AA" w:rsidP="002A36AA">
      <w:pPr>
        <w:pStyle w:val="NormalWeb"/>
        <w:spacing w:before="0" w:beforeAutospacing="0" w:after="0" w:afterAutospacing="0" w:line="480" w:lineRule="auto"/>
        <w:rPr>
          <w:color w:val="0E101A"/>
        </w:rPr>
      </w:pPr>
    </w:p>
    <w:p w:rsidR="002A36AA" w:rsidRPr="000941ED" w:rsidRDefault="002A36AA" w:rsidP="002A36AA">
      <w:pPr>
        <w:pStyle w:val="NormalWeb"/>
        <w:spacing w:before="0" w:beforeAutospacing="0" w:after="0" w:afterAutospacing="0" w:line="480" w:lineRule="auto"/>
        <w:rPr>
          <w:color w:val="0E101A"/>
        </w:rPr>
      </w:pPr>
    </w:p>
    <w:p w:rsidR="002A36AA" w:rsidRPr="000941ED" w:rsidRDefault="002A36AA" w:rsidP="002A36AA">
      <w:pPr>
        <w:pStyle w:val="NormalWeb"/>
        <w:spacing w:before="0" w:beforeAutospacing="0" w:after="0" w:afterAutospacing="0" w:line="480" w:lineRule="auto"/>
        <w:rPr>
          <w:color w:val="0E101A"/>
        </w:rPr>
      </w:pPr>
    </w:p>
    <w:p w:rsidR="002A36AA" w:rsidRPr="000941ED" w:rsidRDefault="002A36AA" w:rsidP="002A36AA">
      <w:pPr>
        <w:pStyle w:val="NormalWeb"/>
        <w:spacing w:before="0" w:beforeAutospacing="0" w:after="0" w:afterAutospacing="0" w:line="480" w:lineRule="auto"/>
        <w:rPr>
          <w:color w:val="0E101A"/>
        </w:rPr>
      </w:pPr>
    </w:p>
    <w:p w:rsidR="002A36AA" w:rsidRPr="000941ED" w:rsidRDefault="002A36AA" w:rsidP="002A36AA">
      <w:pPr>
        <w:pStyle w:val="NormalWeb"/>
        <w:spacing w:before="0" w:beforeAutospacing="0" w:after="0" w:afterAutospacing="0" w:line="480" w:lineRule="auto"/>
        <w:rPr>
          <w:color w:val="0E101A"/>
        </w:rPr>
      </w:pPr>
    </w:p>
    <w:p w:rsidR="002A36AA" w:rsidRPr="000941ED" w:rsidRDefault="002A36AA" w:rsidP="002A36AA">
      <w:pPr>
        <w:pStyle w:val="NormalWeb"/>
        <w:spacing w:before="0" w:beforeAutospacing="0" w:after="0" w:afterAutospacing="0" w:line="480" w:lineRule="auto"/>
        <w:rPr>
          <w:color w:val="0E101A"/>
        </w:rPr>
      </w:pPr>
    </w:p>
    <w:p w:rsidR="002A36AA" w:rsidRPr="000941ED" w:rsidRDefault="002A36AA" w:rsidP="002A36AA">
      <w:pPr>
        <w:pStyle w:val="NormalWeb"/>
        <w:spacing w:before="0" w:beforeAutospacing="0" w:after="0" w:afterAutospacing="0" w:line="480" w:lineRule="auto"/>
        <w:jc w:val="center"/>
        <w:rPr>
          <w:color w:val="0E101A"/>
        </w:rPr>
      </w:pPr>
    </w:p>
    <w:p w:rsidR="00690DB8" w:rsidRPr="000941ED" w:rsidRDefault="00690DB8" w:rsidP="002A36AA">
      <w:pPr>
        <w:pStyle w:val="NormalWeb"/>
        <w:spacing w:before="0" w:beforeAutospacing="0" w:after="0" w:afterAutospacing="0" w:line="480" w:lineRule="auto"/>
        <w:jc w:val="center"/>
        <w:rPr>
          <w:color w:val="0E101A"/>
        </w:rPr>
      </w:pPr>
    </w:p>
    <w:p w:rsidR="00690DB8" w:rsidRPr="000941ED" w:rsidRDefault="00690DB8" w:rsidP="002A36AA">
      <w:pPr>
        <w:pStyle w:val="NormalWeb"/>
        <w:spacing w:before="0" w:beforeAutospacing="0" w:after="0" w:afterAutospacing="0" w:line="480" w:lineRule="auto"/>
        <w:jc w:val="center"/>
        <w:rPr>
          <w:color w:val="0E101A"/>
        </w:rPr>
      </w:pPr>
    </w:p>
    <w:p w:rsidR="002A36AA" w:rsidRPr="000941ED" w:rsidRDefault="002A36AA" w:rsidP="002A36AA">
      <w:pPr>
        <w:pStyle w:val="NormalWeb"/>
        <w:spacing w:before="0" w:beforeAutospacing="0" w:after="0" w:afterAutospacing="0" w:line="480" w:lineRule="auto"/>
        <w:jc w:val="center"/>
        <w:rPr>
          <w:color w:val="0E101A"/>
        </w:rPr>
      </w:pPr>
    </w:p>
    <w:p w:rsidR="002A36AA" w:rsidRPr="000941ED" w:rsidRDefault="002A36AA" w:rsidP="002A36AA">
      <w:pPr>
        <w:pStyle w:val="NormalWeb"/>
        <w:spacing w:before="0" w:beforeAutospacing="0" w:after="0" w:afterAutospacing="0" w:line="480" w:lineRule="auto"/>
        <w:jc w:val="center"/>
        <w:rPr>
          <w:color w:val="0E101A"/>
        </w:rPr>
      </w:pPr>
    </w:p>
    <w:p w:rsidR="002A36AA" w:rsidRPr="000941ED" w:rsidRDefault="005204E7" w:rsidP="002A36AA">
      <w:pPr>
        <w:pStyle w:val="NormalWeb"/>
        <w:spacing w:before="0" w:beforeAutospacing="0" w:after="0" w:afterAutospacing="0" w:line="480" w:lineRule="auto"/>
        <w:jc w:val="center"/>
        <w:rPr>
          <w:b/>
          <w:color w:val="0E101A"/>
        </w:rPr>
      </w:pPr>
      <w:r w:rsidRPr="000941ED">
        <w:rPr>
          <w:b/>
          <w:color w:val="0E101A"/>
        </w:rPr>
        <w:t>Depiction of Women in t</w:t>
      </w:r>
      <w:r w:rsidR="002A36AA" w:rsidRPr="000941ED">
        <w:rPr>
          <w:b/>
          <w:color w:val="0E101A"/>
        </w:rPr>
        <w:t xml:space="preserve">he Medieval, Renaissance, and Colonial </w:t>
      </w:r>
      <w:r w:rsidR="002A42D0">
        <w:rPr>
          <w:b/>
          <w:color w:val="0E101A"/>
        </w:rPr>
        <w:t>Period</w:t>
      </w:r>
    </w:p>
    <w:p w:rsidR="002A36AA" w:rsidRPr="000941ED" w:rsidRDefault="002A36AA" w:rsidP="002A36AA">
      <w:pPr>
        <w:pStyle w:val="NormalWeb"/>
        <w:spacing w:before="0" w:beforeAutospacing="0" w:after="0" w:afterAutospacing="0" w:line="480" w:lineRule="auto"/>
        <w:jc w:val="center"/>
        <w:rPr>
          <w:color w:val="0E101A"/>
        </w:rPr>
      </w:pPr>
      <w:r w:rsidRPr="000941ED">
        <w:rPr>
          <w:color w:val="0E101A"/>
        </w:rPr>
        <w:t>Name</w:t>
      </w:r>
    </w:p>
    <w:p w:rsidR="002A36AA" w:rsidRPr="000941ED" w:rsidRDefault="00690DB8" w:rsidP="002A36AA">
      <w:pPr>
        <w:pStyle w:val="NormalWeb"/>
        <w:spacing w:before="0" w:beforeAutospacing="0" w:after="0" w:afterAutospacing="0" w:line="480" w:lineRule="auto"/>
        <w:jc w:val="center"/>
        <w:rPr>
          <w:color w:val="0E101A"/>
        </w:rPr>
      </w:pPr>
      <w:r w:rsidRPr="000941ED">
        <w:rPr>
          <w:color w:val="0E101A"/>
        </w:rPr>
        <w:t>Institution</w:t>
      </w:r>
    </w:p>
    <w:p w:rsidR="00690DB8" w:rsidRPr="000941ED" w:rsidRDefault="00690DB8" w:rsidP="002A36AA">
      <w:pPr>
        <w:pStyle w:val="NormalWeb"/>
        <w:spacing w:before="0" w:beforeAutospacing="0" w:after="0" w:afterAutospacing="0" w:line="480" w:lineRule="auto"/>
        <w:jc w:val="center"/>
        <w:rPr>
          <w:color w:val="0E101A"/>
        </w:rPr>
      </w:pPr>
      <w:r w:rsidRPr="000941ED">
        <w:rPr>
          <w:color w:val="0E101A"/>
        </w:rPr>
        <w:t>Date</w:t>
      </w:r>
    </w:p>
    <w:p w:rsidR="002A36AA" w:rsidRPr="000941ED" w:rsidRDefault="002A36AA" w:rsidP="002A36AA">
      <w:pPr>
        <w:pStyle w:val="NormalWeb"/>
        <w:spacing w:before="0" w:beforeAutospacing="0" w:after="0" w:afterAutospacing="0" w:line="480" w:lineRule="auto"/>
        <w:rPr>
          <w:color w:val="0E101A"/>
        </w:rPr>
      </w:pPr>
    </w:p>
    <w:p w:rsidR="002A36AA" w:rsidRPr="000941ED" w:rsidRDefault="002A36AA" w:rsidP="002A36AA">
      <w:pPr>
        <w:pStyle w:val="NormalWeb"/>
        <w:spacing w:before="0" w:beforeAutospacing="0" w:after="0" w:afterAutospacing="0" w:line="480" w:lineRule="auto"/>
        <w:rPr>
          <w:color w:val="0E101A"/>
        </w:rPr>
      </w:pPr>
    </w:p>
    <w:p w:rsidR="002A36AA" w:rsidRPr="000941ED" w:rsidRDefault="002A36AA" w:rsidP="002A36AA">
      <w:pPr>
        <w:pStyle w:val="NormalWeb"/>
        <w:spacing w:before="0" w:beforeAutospacing="0" w:after="0" w:afterAutospacing="0" w:line="480" w:lineRule="auto"/>
        <w:rPr>
          <w:color w:val="0E101A"/>
        </w:rPr>
      </w:pPr>
    </w:p>
    <w:p w:rsidR="002A36AA" w:rsidRPr="000941ED" w:rsidRDefault="002A36AA" w:rsidP="002A36AA">
      <w:pPr>
        <w:pStyle w:val="NormalWeb"/>
        <w:spacing w:before="0" w:beforeAutospacing="0" w:after="0" w:afterAutospacing="0" w:line="480" w:lineRule="auto"/>
        <w:rPr>
          <w:color w:val="0E101A"/>
        </w:rPr>
      </w:pPr>
      <w:r w:rsidRPr="000941ED">
        <w:rPr>
          <w:color w:val="0E101A"/>
        </w:rPr>
        <w:t> </w:t>
      </w:r>
    </w:p>
    <w:p w:rsidR="005204E7" w:rsidRPr="000941ED" w:rsidRDefault="005204E7" w:rsidP="002A36AA">
      <w:pPr>
        <w:pStyle w:val="NormalWeb"/>
        <w:spacing w:before="0" w:beforeAutospacing="0" w:after="0" w:afterAutospacing="0" w:line="480" w:lineRule="auto"/>
        <w:rPr>
          <w:color w:val="0E101A"/>
        </w:rPr>
      </w:pPr>
    </w:p>
    <w:p w:rsidR="005204E7" w:rsidRPr="000941ED" w:rsidRDefault="005204E7" w:rsidP="002A36AA">
      <w:pPr>
        <w:pStyle w:val="NormalWeb"/>
        <w:spacing w:before="0" w:beforeAutospacing="0" w:after="0" w:afterAutospacing="0" w:line="480" w:lineRule="auto"/>
        <w:rPr>
          <w:color w:val="0E101A"/>
        </w:rPr>
      </w:pPr>
    </w:p>
    <w:p w:rsidR="005204E7" w:rsidRPr="000941ED" w:rsidRDefault="005204E7" w:rsidP="002A36AA">
      <w:pPr>
        <w:pStyle w:val="NormalWeb"/>
        <w:spacing w:before="0" w:beforeAutospacing="0" w:after="0" w:afterAutospacing="0" w:line="480" w:lineRule="auto"/>
        <w:rPr>
          <w:color w:val="0E101A"/>
        </w:rPr>
      </w:pPr>
    </w:p>
    <w:p w:rsidR="005204E7" w:rsidRPr="000941ED" w:rsidRDefault="005204E7" w:rsidP="002A36AA">
      <w:pPr>
        <w:pStyle w:val="NormalWeb"/>
        <w:spacing w:before="0" w:beforeAutospacing="0" w:after="0" w:afterAutospacing="0" w:line="480" w:lineRule="auto"/>
        <w:rPr>
          <w:color w:val="0E101A"/>
        </w:rPr>
      </w:pPr>
    </w:p>
    <w:p w:rsidR="00CE5FFF" w:rsidRPr="000941ED" w:rsidRDefault="00CE5FFF" w:rsidP="00CE5FFF">
      <w:pPr>
        <w:pStyle w:val="NormalWeb"/>
        <w:ind w:firstLine="720"/>
        <w:rPr>
          <w:b/>
          <w:color w:val="0E101A"/>
        </w:rPr>
      </w:pPr>
      <w:r w:rsidRPr="000941ED">
        <w:rPr>
          <w:b/>
          <w:color w:val="0E101A"/>
        </w:rPr>
        <w:lastRenderedPageBreak/>
        <w:t xml:space="preserve">Depiction of Women in the Medieval, Renaissance, and Colonial </w:t>
      </w:r>
      <w:r w:rsidR="002A42D0" w:rsidRPr="002A42D0">
        <w:rPr>
          <w:b/>
          <w:color w:val="0E101A"/>
        </w:rPr>
        <w:t>Period</w:t>
      </w:r>
    </w:p>
    <w:p w:rsidR="00075FBD" w:rsidRDefault="008C77AA" w:rsidP="008E4E63">
      <w:pPr>
        <w:pStyle w:val="NormalWeb"/>
        <w:spacing w:before="0" w:beforeAutospacing="0" w:after="0" w:afterAutospacing="0" w:line="480" w:lineRule="auto"/>
        <w:ind w:firstLine="720"/>
        <w:rPr>
          <w:color w:val="0E101A"/>
        </w:rPr>
      </w:pPr>
      <w:r>
        <w:rPr>
          <w:color w:val="0E101A"/>
        </w:rPr>
        <w:t xml:space="preserve">The </w:t>
      </w:r>
      <w:r w:rsidR="002A42D0">
        <w:rPr>
          <w:color w:val="0E101A"/>
        </w:rPr>
        <w:t>mediaeval</w:t>
      </w:r>
      <w:r>
        <w:rPr>
          <w:color w:val="0E101A"/>
        </w:rPr>
        <w:t xml:space="preserve"> period was tough for the female gender as compared to the male. Societies treated women differently than men. </w:t>
      </w:r>
      <w:r w:rsidR="00F03092">
        <w:rPr>
          <w:color w:val="0E101A"/>
        </w:rPr>
        <w:t>Women were in</w:t>
      </w:r>
      <w:bookmarkStart w:id="0" w:name="_GoBack"/>
      <w:bookmarkEnd w:id="0"/>
      <w:r w:rsidR="00F03092">
        <w:rPr>
          <w:color w:val="0E101A"/>
        </w:rPr>
        <w:t xml:space="preserve">timidated by their male counterparts and the society looked down upon them. they had to struggle to survive </w:t>
      </w:r>
      <w:r w:rsidR="00075FBD">
        <w:rPr>
          <w:color w:val="0E101A"/>
        </w:rPr>
        <w:t>during the period. They had no say, and their lives were second class</w:t>
      </w:r>
      <w:r w:rsidR="009918A2">
        <w:rPr>
          <w:color w:val="0E101A"/>
        </w:rPr>
        <w:t xml:space="preserve"> and always came after men. The paper discusses on the various ways men and women were depicted during the </w:t>
      </w:r>
      <w:r w:rsidR="002A42D0">
        <w:rPr>
          <w:color w:val="0E101A"/>
        </w:rPr>
        <w:t>mediaeval</w:t>
      </w:r>
      <w:r w:rsidR="009918A2">
        <w:rPr>
          <w:color w:val="0E101A"/>
        </w:rPr>
        <w:t xml:space="preserve"> period. It also discusses on the changes made and the effects they had in societies. </w:t>
      </w:r>
    </w:p>
    <w:p w:rsidR="002A36AA" w:rsidRPr="000941ED" w:rsidRDefault="002A36AA" w:rsidP="002A36AA">
      <w:pPr>
        <w:pStyle w:val="NormalWeb"/>
        <w:spacing w:before="0" w:beforeAutospacing="0" w:after="0" w:afterAutospacing="0" w:line="480" w:lineRule="auto"/>
        <w:ind w:firstLine="720"/>
        <w:rPr>
          <w:color w:val="0E101A"/>
        </w:rPr>
      </w:pPr>
      <w:r w:rsidRPr="000941ED">
        <w:rPr>
          <w:color w:val="0E101A"/>
        </w:rPr>
        <w:t>In the middle age, women always came after the needs of men. The renaissance period focused mostly on religious culture, which was after the medieval period. They were second-class citizens whose needs were barely taken seriously. Societies viewed women as a weak gender whose functions were to bear children and take of their families. However, women were not allowed to have children until marriage. They were expected to stay pure and reserve themselves till wed. They saw women as deceitful and mostly as sexual objects. The perception was from the religious culture where virginity was highly valued among women</w:t>
      </w:r>
      <w:r w:rsidR="00BE25BD">
        <w:rPr>
          <w:color w:val="0E101A"/>
        </w:rPr>
        <w:t xml:space="preserve"> (Elliot, 2016)</w:t>
      </w:r>
      <w:r w:rsidRPr="000941ED">
        <w:rPr>
          <w:color w:val="0E101A"/>
        </w:rPr>
        <w:t>.</w:t>
      </w:r>
    </w:p>
    <w:p w:rsidR="002A36AA" w:rsidRPr="000941ED" w:rsidRDefault="002A36AA" w:rsidP="002A36AA">
      <w:pPr>
        <w:pStyle w:val="NormalWeb"/>
        <w:spacing w:before="0" w:beforeAutospacing="0" w:after="0" w:afterAutospacing="0" w:line="480" w:lineRule="auto"/>
        <w:ind w:firstLine="720"/>
        <w:rPr>
          <w:color w:val="0E101A"/>
        </w:rPr>
      </w:pPr>
      <w:r w:rsidRPr="000941ED">
        <w:rPr>
          <w:color w:val="0E101A"/>
        </w:rPr>
        <w:t>Equality between males and females was not experienced during the period. Men looked down upon women in all aspects, and some viewed women as sex objects. The general perception of women as inferior and feeble creatures was widely spread and denied females the chance to offer their services to society. As stay at home wives, women were not given a chance to indulge in communal affairs to use their skills and be productive in society. Instead, females were required to stay at home, bear children, and take care of their husbands.</w:t>
      </w:r>
    </w:p>
    <w:p w:rsidR="002A36AA" w:rsidRPr="000941ED" w:rsidRDefault="002A36AA" w:rsidP="002A36AA">
      <w:pPr>
        <w:pStyle w:val="NormalWeb"/>
        <w:spacing w:before="0" w:beforeAutospacing="0" w:after="0" w:afterAutospacing="0" w:line="480" w:lineRule="auto"/>
        <w:ind w:firstLine="720"/>
        <w:rPr>
          <w:color w:val="0E101A"/>
        </w:rPr>
      </w:pPr>
      <w:r w:rsidRPr="000941ED">
        <w:rPr>
          <w:color w:val="0E101A"/>
        </w:rPr>
        <w:t xml:space="preserve">Similarly, women were not allowed to lead. Men ruled, and it's their voice that mattered to society. On the other hand, women were not allowed to air their grievances. Thus, only men were allowed to speak for them and address their concerns. Females were never involved in </w:t>
      </w:r>
      <w:r w:rsidRPr="000941ED">
        <w:rPr>
          <w:color w:val="0E101A"/>
        </w:rPr>
        <w:lastRenderedPageBreak/>
        <w:t>serious societal matters. Women in the Medieval, Renaissance, and Colonial literature were suppressed and oppressed, and their existence in the society was barely recognized. Their major role was motherhood. As written in the bible, a woman's major role was to procreate and fill the earth. Therefore, the same case was applied during the medieval period; a woman's first responsibility was to take care of her children</w:t>
      </w:r>
      <w:r w:rsidR="000E1E8E">
        <w:rPr>
          <w:color w:val="0E101A"/>
        </w:rPr>
        <w:t xml:space="preserve"> and be a wife (Snodgrass, 2014)</w:t>
      </w:r>
      <w:r w:rsidRPr="000941ED">
        <w:rPr>
          <w:color w:val="0E101A"/>
        </w:rPr>
        <w:t>.</w:t>
      </w:r>
    </w:p>
    <w:p w:rsidR="002A36AA" w:rsidRPr="000941ED" w:rsidRDefault="002A36AA" w:rsidP="002A36AA">
      <w:pPr>
        <w:pStyle w:val="NormalWeb"/>
        <w:spacing w:before="0" w:beforeAutospacing="0" w:after="0" w:afterAutospacing="0" w:line="480" w:lineRule="auto"/>
        <w:ind w:firstLine="720"/>
        <w:rPr>
          <w:color w:val="0E101A"/>
        </w:rPr>
      </w:pPr>
      <w:r w:rsidRPr="000941ED">
        <w:rPr>
          <w:color w:val="0E101A"/>
        </w:rPr>
        <w:t>Women were trained to be whores. In some cases, females were taught how to use their bodies to the advantage of gaining money. Society was set in a manner that was difficult for ladies to secure employment than their male counterparts. Although degrading, some women took on the role of selling their bodies for financial gains. According to society, women's existence was for men's satisfaction, and thus, some women devoted themselves to ensuring that but at a fee</w:t>
      </w:r>
      <w:r w:rsidR="000E1E8E">
        <w:rPr>
          <w:color w:val="0E101A"/>
        </w:rPr>
        <w:t xml:space="preserve"> (Melman, 2016)</w:t>
      </w:r>
      <w:r w:rsidRPr="000941ED">
        <w:rPr>
          <w:color w:val="0E101A"/>
        </w:rPr>
        <w:t>. The "whore’ was a shaming word in the community. However, due to poverty and financial struggle, women were forced to take the opportunity and prostitution as their daily income source. The trade was termed dirty, but it widely spread and became a popular way for women to earn overtime.</w:t>
      </w:r>
    </w:p>
    <w:p w:rsidR="002A36AA" w:rsidRPr="000941ED" w:rsidRDefault="002A36AA" w:rsidP="002A36AA">
      <w:pPr>
        <w:pStyle w:val="NormalWeb"/>
        <w:spacing w:before="0" w:beforeAutospacing="0" w:after="0" w:afterAutospacing="0" w:line="480" w:lineRule="auto"/>
        <w:ind w:firstLine="720"/>
        <w:rPr>
          <w:color w:val="0E101A"/>
        </w:rPr>
      </w:pPr>
      <w:r w:rsidRPr="000941ED">
        <w:rPr>
          <w:color w:val="0E101A"/>
        </w:rPr>
        <w:t>Similarly, women were associated with witchcraft</w:t>
      </w:r>
      <w:r w:rsidR="00DC0CB2">
        <w:rPr>
          <w:color w:val="0E101A"/>
        </w:rPr>
        <w:t xml:space="preserve"> (Snodgrass, 2014)</w:t>
      </w:r>
      <w:r w:rsidRPr="000941ED">
        <w:rPr>
          <w:color w:val="0E101A"/>
        </w:rPr>
        <w:t>. A witch is someone who has knowledge and power on different matters. However, it was believed that witch powers only possess women who were different in society, and as a result, medieval witches were feared. There were both white and black witches. The black witches were viewed as evil due to their black magic spells and, therefore, most feared.</w:t>
      </w:r>
      <w:r w:rsidR="00CE5FFF" w:rsidRPr="000941ED">
        <w:rPr>
          <w:color w:val="0E101A"/>
        </w:rPr>
        <w:t xml:space="preserve"> </w:t>
      </w:r>
      <w:r w:rsidRPr="000941ED">
        <w:rPr>
          <w:color w:val="0E101A"/>
        </w:rPr>
        <w:t>On the contrary, the white witches were useful to society due to their specialty in herbs. During difficult times, these women were found useful in providing medication and guidance. Witches were mostly elderly and wise women who were consulted regarding particular matters and difficulties in certain situations.</w:t>
      </w:r>
    </w:p>
    <w:p w:rsidR="002A36AA" w:rsidRPr="000941ED" w:rsidRDefault="002A36AA" w:rsidP="002A36AA">
      <w:pPr>
        <w:pStyle w:val="NormalWeb"/>
        <w:spacing w:before="0" w:beforeAutospacing="0" w:after="0" w:afterAutospacing="0" w:line="480" w:lineRule="auto"/>
        <w:rPr>
          <w:color w:val="0E101A"/>
        </w:rPr>
      </w:pPr>
      <w:r w:rsidRPr="000941ED">
        <w:rPr>
          <w:color w:val="0E101A"/>
        </w:rPr>
        <w:lastRenderedPageBreak/>
        <w:t>           As times passed and societies changed, the perception of women in the medieval period changed. Although some of the changes were difficult for men to accept, time altered everything, and societies began exercising equality between men and women. Some concepts did not change, and some of the responsibilities were bearing children and motherhood. However, women were allowed to seek employment and contribute to building communities. Through their jobs, women could now help take care of their families financially by helping with their salaries. </w:t>
      </w:r>
    </w:p>
    <w:p w:rsidR="002A36AA" w:rsidRPr="000941ED" w:rsidRDefault="002A36AA" w:rsidP="002A36AA">
      <w:pPr>
        <w:pStyle w:val="NormalWeb"/>
        <w:spacing w:before="0" w:beforeAutospacing="0" w:after="0" w:afterAutospacing="0" w:line="480" w:lineRule="auto"/>
        <w:rPr>
          <w:color w:val="0E101A"/>
        </w:rPr>
      </w:pPr>
      <w:r w:rsidRPr="000941ED">
        <w:rPr>
          <w:color w:val="0E101A"/>
        </w:rPr>
        <w:t>           Similarly, women could now air their thoughts. Previously, only men were recognized by societies, and a woman had to seek a man to air their concerns and grievances. However, due to the changes that did overtime, women would freely share their thoughts with other society members. The change benefited society because some of the ideas bottled in women can now build and benefit the communities. </w:t>
      </w:r>
    </w:p>
    <w:p w:rsidR="002A36AA" w:rsidRPr="000941ED" w:rsidRDefault="002A36AA" w:rsidP="002A36AA">
      <w:pPr>
        <w:pStyle w:val="NormalWeb"/>
        <w:spacing w:before="0" w:beforeAutospacing="0" w:after="0" w:afterAutospacing="0" w:line="480" w:lineRule="auto"/>
        <w:rPr>
          <w:color w:val="0E101A"/>
        </w:rPr>
      </w:pPr>
      <w:r w:rsidRPr="000941ED">
        <w:rPr>
          <w:color w:val="0E101A"/>
        </w:rPr>
        <w:t xml:space="preserve">  </w:t>
      </w:r>
      <w:r w:rsidR="00CE5FFF" w:rsidRPr="000941ED">
        <w:rPr>
          <w:color w:val="0E101A"/>
        </w:rPr>
        <w:t xml:space="preserve">         As time changed, women got very aggressive in fighting for their position in the community and hence they </w:t>
      </w:r>
      <w:r w:rsidRPr="000941ED">
        <w:rPr>
          <w:color w:val="0E101A"/>
        </w:rPr>
        <w:t>were involved in leadership positions. Communities understood the potential of women after interacting with them in various ways, such as employment places. Gradually, women were given leadership positions both at work and in society leadership. The changes were beneficial to the communities and families. Families were able to beat poverty through the financial contribution of women after they were allowed to work.</w:t>
      </w:r>
    </w:p>
    <w:p w:rsidR="002A36AA" w:rsidRPr="000941ED" w:rsidRDefault="002A36AA" w:rsidP="002A36AA">
      <w:pPr>
        <w:pStyle w:val="NormalWeb"/>
        <w:spacing w:before="0" w:beforeAutospacing="0" w:after="0" w:afterAutospacing="0" w:line="480" w:lineRule="auto"/>
        <w:rPr>
          <w:color w:val="0E101A"/>
        </w:rPr>
      </w:pPr>
      <w:r w:rsidRPr="000941ED">
        <w:rPr>
          <w:color w:val="0E101A"/>
        </w:rPr>
        <w:t>Similarly, some of the ideas shared by women were used to make positive changes in communities and achieve success. Having women in leadership gave communities the opportunities to gain insight from a fresh and different perspective. Equality led to the success of the communities and reduced the involvement of women in immoral activities such as prostitution.</w:t>
      </w:r>
    </w:p>
    <w:p w:rsidR="002A42D0" w:rsidRDefault="002A42D0" w:rsidP="005204E7">
      <w:pPr>
        <w:pStyle w:val="NormalWeb"/>
        <w:spacing w:before="0" w:beforeAutospacing="0" w:after="0" w:afterAutospacing="0" w:line="480" w:lineRule="auto"/>
        <w:jc w:val="center"/>
        <w:rPr>
          <w:rStyle w:val="Strong"/>
          <w:color w:val="0E101A"/>
        </w:rPr>
      </w:pPr>
    </w:p>
    <w:p w:rsidR="002A36AA" w:rsidRPr="000941ED" w:rsidRDefault="002A36AA" w:rsidP="005204E7">
      <w:pPr>
        <w:pStyle w:val="NormalWeb"/>
        <w:spacing w:before="0" w:beforeAutospacing="0" w:after="0" w:afterAutospacing="0" w:line="480" w:lineRule="auto"/>
        <w:jc w:val="center"/>
        <w:rPr>
          <w:color w:val="0E101A"/>
        </w:rPr>
      </w:pPr>
      <w:r w:rsidRPr="000941ED">
        <w:rPr>
          <w:rStyle w:val="Strong"/>
          <w:color w:val="0E101A"/>
        </w:rPr>
        <w:lastRenderedPageBreak/>
        <w:t>Depictions of Men</w:t>
      </w:r>
    </w:p>
    <w:p w:rsidR="002A36AA" w:rsidRPr="000941ED" w:rsidRDefault="002A36AA" w:rsidP="002A36AA">
      <w:pPr>
        <w:pStyle w:val="NormalWeb"/>
        <w:spacing w:before="0" w:beforeAutospacing="0" w:after="0" w:afterAutospacing="0" w:line="480" w:lineRule="auto"/>
        <w:rPr>
          <w:color w:val="0E101A"/>
        </w:rPr>
      </w:pPr>
      <w:r w:rsidRPr="000941ED">
        <w:rPr>
          <w:rStyle w:val="Strong"/>
          <w:color w:val="0E101A"/>
        </w:rPr>
        <w:t>           </w:t>
      </w:r>
      <w:r w:rsidRPr="000941ED">
        <w:rPr>
          <w:color w:val="0E101A"/>
        </w:rPr>
        <w:t>Men were the dominating members during the medieval period. They led the communities and made decisions for everyone living in them. It's the voice of males that were recognized during these periods. They spoke on behalf of women and children in the communities. Men were allowed to work and provide for their families. Men were superior beings compared to women during the period, and their needs had to be met. Women were supposed to serve men and ensure their happiness even to and extends that did not please women.</w:t>
      </w:r>
    </w:p>
    <w:p w:rsidR="002A36AA" w:rsidRPr="000941ED" w:rsidRDefault="002A36AA" w:rsidP="002A36AA">
      <w:pPr>
        <w:pStyle w:val="NormalWeb"/>
        <w:spacing w:before="0" w:beforeAutospacing="0" w:after="0" w:afterAutospacing="0" w:line="480" w:lineRule="auto"/>
        <w:rPr>
          <w:color w:val="0E101A"/>
        </w:rPr>
      </w:pPr>
      <w:r w:rsidRPr="000941ED">
        <w:rPr>
          <w:color w:val="0E101A"/>
        </w:rPr>
        <w:t>           However, after changes in society were made, the perception of men changed too. Men were no longer superior to women as before; women could now work and earn just like men. With finances and equality, women were no longer second class citizens; they could stand up for themselves and did not have to serve men. Additionally, the voices of men were no longer dominant. Both men and women were allowed to speak for themselves, and a woman was no longer required to find a man to speak for them. </w:t>
      </w:r>
    </w:p>
    <w:p w:rsidR="002A36AA" w:rsidRDefault="002A36AA" w:rsidP="002A36AA">
      <w:pPr>
        <w:pStyle w:val="NormalWeb"/>
        <w:spacing w:before="0" w:beforeAutospacing="0" w:after="0" w:afterAutospacing="0" w:line="480" w:lineRule="auto"/>
        <w:rPr>
          <w:color w:val="0E101A"/>
        </w:rPr>
      </w:pPr>
      <w:r w:rsidRPr="000941ED">
        <w:rPr>
          <w:color w:val="0E101A"/>
        </w:rPr>
        <w:t>           Similarly, the leading authority that men had decreased. Only men were allowed to rule. However, with women in leadership positions, men had to learn how to respect their female leaders. Having women in leadership greatly changed society. Men who had been all dominant had to learn how to accept female leaders. Additionally, men had to learn to be submissive to female leaders. Society changed, and the male ego and chauvinism vanished overtime as equality took place.</w:t>
      </w:r>
    </w:p>
    <w:p w:rsidR="008E4E63" w:rsidRDefault="008E4E63" w:rsidP="002A42D0">
      <w:pPr>
        <w:pStyle w:val="NormalWeb"/>
        <w:spacing w:before="0" w:beforeAutospacing="0" w:after="0" w:afterAutospacing="0" w:line="480" w:lineRule="auto"/>
        <w:jc w:val="center"/>
        <w:rPr>
          <w:b/>
          <w:color w:val="0E101A"/>
        </w:rPr>
      </w:pPr>
      <w:r w:rsidRPr="008E4E63">
        <w:rPr>
          <w:b/>
          <w:color w:val="0E101A"/>
        </w:rPr>
        <w:t>Conclusion</w:t>
      </w:r>
    </w:p>
    <w:p w:rsidR="008E4E63" w:rsidRPr="008E4E63" w:rsidRDefault="008E4E63" w:rsidP="002A36AA">
      <w:pPr>
        <w:pStyle w:val="NormalWeb"/>
        <w:spacing w:before="0" w:beforeAutospacing="0" w:after="0" w:afterAutospacing="0" w:line="480" w:lineRule="auto"/>
        <w:rPr>
          <w:color w:val="0E101A"/>
        </w:rPr>
      </w:pPr>
      <w:r>
        <w:rPr>
          <w:b/>
          <w:color w:val="0E101A"/>
        </w:rPr>
        <w:tab/>
      </w:r>
      <w:r w:rsidR="00135DE1">
        <w:rPr>
          <w:color w:val="0E101A"/>
        </w:rPr>
        <w:t>In conclusion</w:t>
      </w:r>
      <w:r>
        <w:rPr>
          <w:color w:val="0E101A"/>
        </w:rPr>
        <w:t>, it was a challenging period for ladies in the earlier centuries. Despite the challenges and intimidation they undertook, women kept strong for better days. The changes made to ensure equ</w:t>
      </w:r>
      <w:r w:rsidR="00F95EB7">
        <w:rPr>
          <w:color w:val="0E101A"/>
        </w:rPr>
        <w:t xml:space="preserve">ality between women and men made life easier for females. Women could </w:t>
      </w:r>
      <w:r w:rsidR="00F95EB7">
        <w:rPr>
          <w:color w:val="0E101A"/>
        </w:rPr>
        <w:lastRenderedPageBreak/>
        <w:t>now get equal opportunities in employment and leadership with men. The changes brought less advantages to men as they did for ladies but they made the community better in general.</w:t>
      </w:r>
      <w:r w:rsidR="000E73A1">
        <w:rPr>
          <w:color w:val="0E101A"/>
        </w:rPr>
        <w:t xml:space="preserve"> These changes illustrated that gender was not a basis of incompetence and inability</w:t>
      </w:r>
      <w:r w:rsidR="003D63B2">
        <w:rPr>
          <w:color w:val="0E101A"/>
        </w:rPr>
        <w:t xml:space="preserve"> (Elliot, 2016)</w:t>
      </w:r>
      <w:r w:rsidR="000E73A1">
        <w:rPr>
          <w:color w:val="0E101A"/>
        </w:rPr>
        <w:t xml:space="preserve">. </w:t>
      </w:r>
    </w:p>
    <w:p w:rsidR="008E4E63" w:rsidRPr="000941ED" w:rsidRDefault="008E4E63" w:rsidP="002A36AA">
      <w:pPr>
        <w:pStyle w:val="NormalWeb"/>
        <w:spacing w:before="0" w:beforeAutospacing="0" w:after="0" w:afterAutospacing="0" w:line="480" w:lineRule="auto"/>
        <w:rPr>
          <w:color w:val="0E101A"/>
        </w:rPr>
      </w:pPr>
    </w:p>
    <w:p w:rsidR="002A36AA" w:rsidRPr="000941ED" w:rsidRDefault="002A36AA">
      <w:pPr>
        <w:rPr>
          <w:color w:val="1B1B1B"/>
          <w:shd w:val="clear" w:color="auto" w:fill="FFFFFF"/>
        </w:rPr>
      </w:pPr>
      <w:r w:rsidRPr="000941ED">
        <w:rPr>
          <w:color w:val="1B1B1B"/>
          <w:shd w:val="clear" w:color="auto" w:fill="FFFFFF"/>
        </w:rPr>
        <w:br w:type="page"/>
      </w:r>
    </w:p>
    <w:p w:rsidR="0060775E" w:rsidRPr="002A42D0" w:rsidRDefault="002A36AA" w:rsidP="002A36AA">
      <w:pPr>
        <w:ind w:firstLine="0"/>
        <w:jc w:val="center"/>
        <w:rPr>
          <w:b/>
          <w:color w:val="1B1B1B"/>
          <w:shd w:val="clear" w:color="auto" w:fill="FFFFFF"/>
        </w:rPr>
      </w:pPr>
      <w:r w:rsidRPr="002A42D0">
        <w:rPr>
          <w:b/>
          <w:color w:val="1B1B1B"/>
          <w:shd w:val="clear" w:color="auto" w:fill="FFFFFF"/>
        </w:rPr>
        <w:lastRenderedPageBreak/>
        <w:t>References</w:t>
      </w:r>
    </w:p>
    <w:p w:rsidR="002A42D0" w:rsidRPr="000941ED" w:rsidRDefault="002A42D0" w:rsidP="000941ED">
      <w:pPr>
        <w:ind w:left="720" w:hanging="720"/>
        <w:rPr>
          <w:color w:val="1B1B1B"/>
          <w:shd w:val="clear" w:color="auto" w:fill="FFFFFF"/>
        </w:rPr>
      </w:pPr>
      <w:r w:rsidRPr="000941ED">
        <w:rPr>
          <w:color w:val="222222"/>
          <w:shd w:val="clear" w:color="auto" w:fill="FFFFFF"/>
        </w:rPr>
        <w:t>Elliot, P. (2016). </w:t>
      </w:r>
      <w:r w:rsidRPr="000941ED">
        <w:rPr>
          <w:i/>
          <w:iCs/>
          <w:color w:val="222222"/>
          <w:shd w:val="clear" w:color="auto" w:fill="FFFFFF"/>
        </w:rPr>
        <w:t>Debates in transgender, queer, and feminist theory: Contested sites</w:t>
      </w:r>
      <w:r w:rsidRPr="000941ED">
        <w:rPr>
          <w:color w:val="222222"/>
          <w:shd w:val="clear" w:color="auto" w:fill="FFFFFF"/>
        </w:rPr>
        <w:t>. Routledge.</w:t>
      </w:r>
    </w:p>
    <w:p w:rsidR="002A42D0" w:rsidRPr="000941ED" w:rsidRDefault="002A42D0" w:rsidP="000941ED">
      <w:pPr>
        <w:ind w:left="720" w:hanging="720"/>
        <w:rPr>
          <w:color w:val="222222"/>
          <w:shd w:val="clear" w:color="auto" w:fill="FFFFFF"/>
        </w:rPr>
      </w:pPr>
      <w:r w:rsidRPr="000941ED">
        <w:rPr>
          <w:color w:val="222222"/>
          <w:shd w:val="clear" w:color="auto" w:fill="FFFFFF"/>
        </w:rPr>
        <w:t>Faletra, M. (2014). </w:t>
      </w:r>
      <w:r w:rsidRPr="000941ED">
        <w:rPr>
          <w:i/>
          <w:iCs/>
          <w:color w:val="222222"/>
          <w:shd w:val="clear" w:color="auto" w:fill="FFFFFF"/>
        </w:rPr>
        <w:t>Wales and the Medieval Colonial Imagination: The Matters of Britain in the Twelfth Century</w:t>
      </w:r>
      <w:r w:rsidRPr="000941ED">
        <w:rPr>
          <w:color w:val="222222"/>
          <w:shd w:val="clear" w:color="auto" w:fill="FFFFFF"/>
        </w:rPr>
        <w:t>. Springer.</w:t>
      </w:r>
    </w:p>
    <w:p w:rsidR="002A42D0" w:rsidRPr="000941ED" w:rsidRDefault="002A42D0" w:rsidP="000941ED">
      <w:pPr>
        <w:ind w:left="720" w:hanging="720"/>
        <w:rPr>
          <w:color w:val="222222"/>
          <w:shd w:val="clear" w:color="auto" w:fill="FFFFFF"/>
        </w:rPr>
      </w:pPr>
      <w:r w:rsidRPr="000941ED">
        <w:rPr>
          <w:color w:val="222222"/>
          <w:shd w:val="clear" w:color="auto" w:fill="FFFFFF"/>
        </w:rPr>
        <w:t>Melman, B. (2016). </w:t>
      </w:r>
      <w:r w:rsidRPr="000941ED">
        <w:rPr>
          <w:i/>
          <w:iCs/>
          <w:color w:val="222222"/>
          <w:shd w:val="clear" w:color="auto" w:fill="FFFFFF"/>
        </w:rPr>
        <w:t>Women’s Orients: English Women and the Middle East, 1718–1918: Sexuality, Religion and Work</w:t>
      </w:r>
      <w:r w:rsidRPr="000941ED">
        <w:rPr>
          <w:color w:val="222222"/>
          <w:shd w:val="clear" w:color="auto" w:fill="FFFFFF"/>
        </w:rPr>
        <w:t>. Springer.</w:t>
      </w:r>
    </w:p>
    <w:p w:rsidR="002A42D0" w:rsidRPr="000941ED" w:rsidRDefault="002A42D0" w:rsidP="000941ED">
      <w:pPr>
        <w:ind w:left="720" w:hanging="720"/>
        <w:rPr>
          <w:color w:val="222222"/>
          <w:shd w:val="clear" w:color="auto" w:fill="FFFFFF"/>
        </w:rPr>
      </w:pPr>
      <w:r w:rsidRPr="000941ED">
        <w:rPr>
          <w:color w:val="222222"/>
          <w:shd w:val="clear" w:color="auto" w:fill="FFFFFF"/>
        </w:rPr>
        <w:t>Snodgrass, M. E. (2014). </w:t>
      </w:r>
      <w:r w:rsidRPr="000941ED">
        <w:rPr>
          <w:i/>
          <w:iCs/>
          <w:color w:val="222222"/>
          <w:shd w:val="clear" w:color="auto" w:fill="FFFFFF"/>
        </w:rPr>
        <w:t>Encyclopedia of feminist literature</w:t>
      </w:r>
      <w:r w:rsidRPr="000941ED">
        <w:rPr>
          <w:color w:val="222222"/>
          <w:shd w:val="clear" w:color="auto" w:fill="FFFFFF"/>
        </w:rPr>
        <w:t>. Infobase Publishing.</w:t>
      </w:r>
    </w:p>
    <w:p w:rsidR="002A42D0" w:rsidRPr="000941ED" w:rsidRDefault="002A42D0" w:rsidP="000941ED">
      <w:pPr>
        <w:ind w:left="720" w:hanging="720"/>
        <w:rPr>
          <w:color w:val="222222"/>
          <w:shd w:val="clear" w:color="auto" w:fill="FFFFFF"/>
        </w:rPr>
      </w:pPr>
      <w:r w:rsidRPr="000941ED">
        <w:rPr>
          <w:color w:val="222222"/>
          <w:shd w:val="clear" w:color="auto" w:fill="FFFFFF"/>
        </w:rPr>
        <w:t>Tigner, A. L. (2016). </w:t>
      </w:r>
      <w:r w:rsidRPr="000941ED">
        <w:rPr>
          <w:i/>
          <w:iCs/>
          <w:color w:val="222222"/>
          <w:shd w:val="clear" w:color="auto" w:fill="FFFFFF"/>
        </w:rPr>
        <w:t>Literature and the Renaissance garden from Elizabeth I to Charles II: England’s paradise</w:t>
      </w:r>
      <w:r w:rsidRPr="000941ED">
        <w:rPr>
          <w:color w:val="222222"/>
          <w:shd w:val="clear" w:color="auto" w:fill="FFFFFF"/>
        </w:rPr>
        <w:t>. Routledge.</w:t>
      </w:r>
    </w:p>
    <w:p w:rsidR="002A36AA" w:rsidRPr="000941ED" w:rsidRDefault="002A36AA" w:rsidP="002A36AA">
      <w:pPr>
        <w:ind w:firstLine="0"/>
        <w:rPr>
          <w:color w:val="1B1B1B"/>
          <w:shd w:val="clear" w:color="auto" w:fill="FFFFFF"/>
        </w:rPr>
      </w:pPr>
    </w:p>
    <w:p w:rsidR="002A36AA" w:rsidRPr="000941ED" w:rsidRDefault="002A36AA" w:rsidP="002A36AA">
      <w:pPr>
        <w:ind w:firstLine="0"/>
        <w:rPr>
          <w:color w:val="1B1B1B"/>
          <w:shd w:val="clear" w:color="auto" w:fill="FFFFFF"/>
        </w:rPr>
      </w:pPr>
    </w:p>
    <w:sectPr w:rsidR="002A36AA" w:rsidRPr="000941E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F4B" w:rsidRDefault="00C96F4B" w:rsidP="00026E59">
      <w:pPr>
        <w:spacing w:before="0" w:line="240" w:lineRule="auto"/>
      </w:pPr>
      <w:r>
        <w:separator/>
      </w:r>
    </w:p>
  </w:endnote>
  <w:endnote w:type="continuationSeparator" w:id="0">
    <w:p w:rsidR="00C96F4B" w:rsidRDefault="00C96F4B" w:rsidP="00026E5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F4B" w:rsidRDefault="00C96F4B" w:rsidP="00026E59">
      <w:pPr>
        <w:spacing w:before="0" w:line="240" w:lineRule="auto"/>
      </w:pPr>
      <w:r>
        <w:separator/>
      </w:r>
    </w:p>
  </w:footnote>
  <w:footnote w:type="continuationSeparator" w:id="0">
    <w:p w:rsidR="00C96F4B" w:rsidRDefault="00C96F4B" w:rsidP="00026E5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8781257"/>
      <w:docPartObj>
        <w:docPartGallery w:val="Page Numbers (Top of Page)"/>
        <w:docPartUnique/>
      </w:docPartObj>
    </w:sdtPr>
    <w:sdtEndPr>
      <w:rPr>
        <w:noProof/>
      </w:rPr>
    </w:sdtEndPr>
    <w:sdtContent>
      <w:p w:rsidR="00690DB8" w:rsidRDefault="00690DB8">
        <w:pPr>
          <w:pStyle w:val="Header"/>
          <w:jc w:val="right"/>
        </w:pPr>
        <w:r>
          <w:fldChar w:fldCharType="begin"/>
        </w:r>
        <w:r>
          <w:instrText xml:space="preserve"> PAGE   \* MERGEFORMAT </w:instrText>
        </w:r>
        <w:r>
          <w:fldChar w:fldCharType="separate"/>
        </w:r>
        <w:r w:rsidR="00131925">
          <w:rPr>
            <w:noProof/>
          </w:rPr>
          <w:t>2</w:t>
        </w:r>
        <w:r>
          <w:rPr>
            <w:noProof/>
          </w:rPr>
          <w:fldChar w:fldCharType="end"/>
        </w:r>
      </w:p>
    </w:sdtContent>
  </w:sdt>
  <w:p w:rsidR="00026E59" w:rsidRDefault="00026E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E59"/>
    <w:rsid w:val="000132F7"/>
    <w:rsid w:val="00026E59"/>
    <w:rsid w:val="0004764C"/>
    <w:rsid w:val="00075FBD"/>
    <w:rsid w:val="00080202"/>
    <w:rsid w:val="000941ED"/>
    <w:rsid w:val="000A3C10"/>
    <w:rsid w:val="000E1E8E"/>
    <w:rsid w:val="000E73A1"/>
    <w:rsid w:val="000F3C84"/>
    <w:rsid w:val="00103FE2"/>
    <w:rsid w:val="00131925"/>
    <w:rsid w:val="00135DE1"/>
    <w:rsid w:val="00192D18"/>
    <w:rsid w:val="001A64E0"/>
    <w:rsid w:val="00201820"/>
    <w:rsid w:val="002A36AA"/>
    <w:rsid w:val="002A42D0"/>
    <w:rsid w:val="002F5818"/>
    <w:rsid w:val="00365F33"/>
    <w:rsid w:val="0039126A"/>
    <w:rsid w:val="003A11C1"/>
    <w:rsid w:val="003A7B45"/>
    <w:rsid w:val="003D63B2"/>
    <w:rsid w:val="0041360B"/>
    <w:rsid w:val="004732D2"/>
    <w:rsid w:val="004E42E2"/>
    <w:rsid w:val="004F273C"/>
    <w:rsid w:val="00501594"/>
    <w:rsid w:val="005204E7"/>
    <w:rsid w:val="00526C0B"/>
    <w:rsid w:val="005C5953"/>
    <w:rsid w:val="005D7A9A"/>
    <w:rsid w:val="0060775E"/>
    <w:rsid w:val="00690DB8"/>
    <w:rsid w:val="006A5EFC"/>
    <w:rsid w:val="00727282"/>
    <w:rsid w:val="00845595"/>
    <w:rsid w:val="008C77AA"/>
    <w:rsid w:val="008E4E63"/>
    <w:rsid w:val="0090152E"/>
    <w:rsid w:val="00905277"/>
    <w:rsid w:val="00967D3C"/>
    <w:rsid w:val="009918A2"/>
    <w:rsid w:val="00A01C4B"/>
    <w:rsid w:val="00A078CD"/>
    <w:rsid w:val="00A23672"/>
    <w:rsid w:val="00A80FB9"/>
    <w:rsid w:val="00AA3E0A"/>
    <w:rsid w:val="00AC6FD2"/>
    <w:rsid w:val="00B239C8"/>
    <w:rsid w:val="00B72DE0"/>
    <w:rsid w:val="00B862E8"/>
    <w:rsid w:val="00BC13CA"/>
    <w:rsid w:val="00BD021D"/>
    <w:rsid w:val="00BE25BD"/>
    <w:rsid w:val="00C04504"/>
    <w:rsid w:val="00C329FB"/>
    <w:rsid w:val="00C35123"/>
    <w:rsid w:val="00C96F4B"/>
    <w:rsid w:val="00CE0A14"/>
    <w:rsid w:val="00CE5FFF"/>
    <w:rsid w:val="00CF2349"/>
    <w:rsid w:val="00D707AC"/>
    <w:rsid w:val="00DC0CB2"/>
    <w:rsid w:val="00E16D3B"/>
    <w:rsid w:val="00E83D6B"/>
    <w:rsid w:val="00F03092"/>
    <w:rsid w:val="00F95EB7"/>
    <w:rsid w:val="00FF4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63747"/>
  <w15:chartTrackingRefBased/>
  <w15:docId w15:val="{DE79839E-1C80-4D14-A0EE-6D8C1529F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E5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026E59"/>
  </w:style>
  <w:style w:type="paragraph" w:styleId="Footer">
    <w:name w:val="footer"/>
    <w:basedOn w:val="Normal"/>
    <w:link w:val="FooterChar"/>
    <w:uiPriority w:val="99"/>
    <w:unhideWhenUsed/>
    <w:rsid w:val="00026E5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26E59"/>
  </w:style>
  <w:style w:type="paragraph" w:styleId="NormalWeb">
    <w:name w:val="Normal (Web)"/>
    <w:basedOn w:val="Normal"/>
    <w:uiPriority w:val="99"/>
    <w:semiHidden/>
    <w:unhideWhenUsed/>
    <w:rsid w:val="002A36AA"/>
    <w:pPr>
      <w:spacing w:before="100" w:beforeAutospacing="1" w:after="100" w:afterAutospacing="1" w:line="240" w:lineRule="auto"/>
      <w:ind w:firstLine="0"/>
    </w:pPr>
    <w:rPr>
      <w:rFonts w:eastAsia="Times New Roman"/>
    </w:rPr>
  </w:style>
  <w:style w:type="character" w:styleId="Strong">
    <w:name w:val="Strong"/>
    <w:basedOn w:val="DefaultParagraphFont"/>
    <w:uiPriority w:val="22"/>
    <w:qFormat/>
    <w:rsid w:val="002A36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44149">
      <w:bodyDiv w:val="1"/>
      <w:marLeft w:val="0"/>
      <w:marRight w:val="0"/>
      <w:marTop w:val="0"/>
      <w:marBottom w:val="0"/>
      <w:divBdr>
        <w:top w:val="none" w:sz="0" w:space="0" w:color="auto"/>
        <w:left w:val="none" w:sz="0" w:space="0" w:color="auto"/>
        <w:bottom w:val="none" w:sz="0" w:space="0" w:color="auto"/>
        <w:right w:val="none" w:sz="0" w:space="0" w:color="auto"/>
      </w:divBdr>
    </w:div>
    <w:div w:id="203692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2020-12-12T13:54:00Z</dcterms:created>
  <dcterms:modified xsi:type="dcterms:W3CDTF">2020-12-12T13:54:00Z</dcterms:modified>
</cp:coreProperties>
</file>